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[I128-1288] Пользовательские кнопки и отчет по заявленным изданиям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a86372a8facc1da007946602669f8382398cab"/>
    <w:p>
      <w:pPr>
        <w:pStyle w:val="Heading1"/>
      </w:pPr>
      <w:r>
        <w:t xml:space="preserve">[I128-1288] Пользовательские кнопки и отчет по заявленным изданиям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?id=Help/Show&amp;m=Periodicals/UserGuide/Subscriptions</w:t>
      </w:r>
      <w:r>
        <w:t xml:space="preserve"> </w:t>
      </w:r>
      <w:r>
        <w:t xml:space="preserve">- добавлено описание пользовательских кнопок списка записей и отчета по заявленным изданиям подразделения.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Подписка описана настройка пользовательских кнопок списка записей в профиле и готовое действие для формирования отчета по заявленным изданиям подразделения.</w:t>
      </w:r>
    </w:p>
    <w:p>
      <w:pPr>
        <w:pStyle w:val="BodyText"/>
      </w:pPr>
      <w:r>
        <w:t xml:space="preserve">Отчет формирует CSV</w:t>
      </w:r>
      <w:r>
        <w:rPr>
          <w:strike/>
        </w:rPr>
        <w:t xml:space="preserve">файл для открытия в MS Excel. В таблицу попадают издания с текущей подпиской для адресата профиля; в описании перечислены колонки отчета: порядковый номер, наименование издания, число комплектов и VIP</w:t>
      </w:r>
      <w:r>
        <w:t xml:space="preserve">абонент.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75"/>
    <w:p>
      <w:pPr>
        <w:pStyle w:val="Heading3"/>
      </w:pPr>
      <w:r>
        <w:t xml:space="preserve">1.1. 🔗 Соответствует задача: I128-1275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[I128-1275]</w:t>
        </w:r>
      </w:hyperlink>
      <w:r>
        <w:t xml:space="preserve"> </w:t>
      </w:r>
      <w:r>
        <w:t xml:space="preserve">Возможность в АРМ Подписка добавлять пользовательские кнопки на панель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[I128-1288] Пользовательские кнопки и отчет по заявленным изданиям АРМ Подписка</dc:title>
  <dc:creator/>
  <cp:keywords/>
  <dcterms:created xsi:type="dcterms:W3CDTF">2026-08-31T05:10:21Z</dcterms:created>
  <dcterms:modified xsi:type="dcterms:W3CDTF">2026-08-31T05:10:21Z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